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Winter Songs of Frank Sinatra - zaproszenie na zimowy koncert Natalii Świerczyńskiej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Winter Songs of Frank Sinatra to przepiękny zimowy koncert, który rozgrzewa widzów nawet w największy mróz. Przyjemne swingowe aranżacje amerykańskich standardów świątecznych przeniosą gości wprost do lat 40-stych na ośnieżone ulice Nowego York’u.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koncertu w wykonaniu</w:t>
      </w:r>
      <w:r>
        <w:rPr>
          <w:rFonts w:ascii="calibri" w:hAnsi="calibri" w:eastAsia="calibri" w:cs="calibri"/>
          <w:sz w:val="24"/>
          <w:szCs w:val="24"/>
          <w:b/>
        </w:rPr>
        <w:t xml:space="preserve"> Natalii Świerczyńskiej</w:t>
      </w:r>
      <w:r>
        <w:rPr>
          <w:rFonts w:ascii="calibri" w:hAnsi="calibri" w:eastAsia="calibri" w:cs="calibri"/>
          <w:sz w:val="24"/>
          <w:szCs w:val="24"/>
        </w:rPr>
        <w:t xml:space="preserve"> i jej zespołu można usłyszeć popularne zimowe piosenki takie jak </w:t>
      </w:r>
      <w:r>
        <w:rPr>
          <w:rFonts w:ascii="calibri" w:hAnsi="calibri" w:eastAsia="calibri" w:cs="calibri"/>
          <w:sz w:val="24"/>
          <w:szCs w:val="24"/>
          <w:b/>
        </w:rPr>
        <w:t xml:space="preserve">Let it snow, Jingle bells, Winter Wonderland</w:t>
      </w:r>
      <w:r>
        <w:rPr>
          <w:rFonts w:ascii="calibri" w:hAnsi="calibri" w:eastAsia="calibri" w:cs="calibri"/>
          <w:sz w:val="24"/>
          <w:szCs w:val="24"/>
        </w:rPr>
        <w:t xml:space="preserve">. Nie zabraknie również największych przebojów Sinatry m.in. słynnego </w:t>
      </w:r>
      <w:r>
        <w:rPr>
          <w:rFonts w:ascii="calibri" w:hAnsi="calibri" w:eastAsia="calibri" w:cs="calibri"/>
          <w:sz w:val="24"/>
          <w:szCs w:val="24"/>
          <w:b/>
        </w:rPr>
        <w:t xml:space="preserve">New York, New York</w:t>
      </w:r>
      <w:r>
        <w:rPr>
          <w:rFonts w:ascii="calibri" w:hAnsi="calibri" w:eastAsia="calibri" w:cs="calibri"/>
          <w:sz w:val="24"/>
          <w:szCs w:val="24"/>
        </w:rPr>
        <w:t xml:space="preserve"> czy przepięknej ballady </w:t>
      </w:r>
      <w:r>
        <w:rPr>
          <w:rFonts w:ascii="calibri" w:hAnsi="calibri" w:eastAsia="calibri" w:cs="calibri"/>
          <w:sz w:val="24"/>
          <w:szCs w:val="24"/>
          <w:b/>
        </w:rPr>
        <w:t xml:space="preserve">My Way.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Wystąpią: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Natalia Świerczyńska</w:t>
      </w:r>
    </w:p>
    <w:p>
      <w:r>
        <w:rPr>
          <w:rFonts w:ascii="calibri" w:hAnsi="calibri" w:eastAsia="calibri" w:cs="calibri"/>
          <w:sz w:val="24"/>
          <w:szCs w:val="24"/>
        </w:rPr>
        <w:t xml:space="preserve">Dawid Kostka</w:t>
      </w:r>
    </w:p>
    <w:p>
      <w:r>
        <w:rPr>
          <w:rFonts w:ascii="calibri" w:hAnsi="calibri" w:eastAsia="calibri" w:cs="calibri"/>
          <w:sz w:val="24"/>
          <w:szCs w:val="24"/>
        </w:rPr>
        <w:t xml:space="preserve">Mateusz Urbaniak</w:t>
      </w:r>
    </w:p>
    <w:p>
      <w:r>
        <w:rPr>
          <w:rFonts w:ascii="calibri" w:hAnsi="calibri" w:eastAsia="calibri" w:cs="calibri"/>
          <w:sz w:val="24"/>
          <w:szCs w:val="24"/>
        </w:rPr>
        <w:t xml:space="preserve">Wojciech Judkowiak</w:t>
      </w:r>
    </w:p>
    <w:p>
      <w:r>
        <w:rPr>
          <w:rFonts w:ascii="calibri" w:hAnsi="calibri" w:eastAsia="calibri" w:cs="calibri"/>
          <w:sz w:val="24"/>
          <w:szCs w:val="24"/>
        </w:rPr>
        <w:t xml:space="preserve">Tomasz Orłowski</w:t>
      </w:r>
    </w:p>
    <w:p>
      <w:r>
        <w:rPr>
          <w:rFonts w:ascii="calibri" w:hAnsi="calibri" w:eastAsia="calibri" w:cs="calibri"/>
          <w:sz w:val="24"/>
          <w:szCs w:val="24"/>
        </w:rPr>
        <w:t xml:space="preserve">Sebastian Skrzypek</w:t>
      </w:r>
    </w:p>
    <w:p>
      <w:r>
        <w:rPr>
          <w:rFonts w:ascii="calibri" w:hAnsi="calibri" w:eastAsia="calibri" w:cs="calibri"/>
          <w:sz w:val="24"/>
          <w:szCs w:val="24"/>
        </w:rPr>
        <w:t xml:space="preserve">Karol Wieczorek</w:t>
      </w:r>
    </w:p>
    <w:p>
      <w:r>
        <w:rPr>
          <w:rFonts w:ascii="calibri" w:hAnsi="calibri" w:eastAsia="calibri" w:cs="calibri"/>
          <w:sz w:val="24"/>
          <w:szCs w:val="24"/>
        </w:rPr>
        <w:t xml:space="preserve">Dawid Tokłowicz</w:t>
      </w:r>
    </w:p>
    <w:p>
      <w:r>
        <w:rPr>
          <w:rFonts w:ascii="calibri" w:hAnsi="calibri" w:eastAsia="calibri" w:cs="calibri"/>
          <w:sz w:val="24"/>
          <w:szCs w:val="24"/>
        </w:rPr>
        <w:t xml:space="preserve">Piotr Banyś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Trasa Winter Songs:</w:t>
      </w:r>
    </w:p>
    <w:p>
      <w:r>
        <w:rPr>
          <w:rFonts w:ascii="calibri" w:hAnsi="calibri" w:eastAsia="calibri" w:cs="calibri"/>
          <w:sz w:val="24"/>
          <w:szCs w:val="24"/>
        </w:rPr>
        <w:t xml:space="preserve">• 11 grudnia – Tauron Arena </w:t>
      </w:r>
      <w:r>
        <w:rPr>
          <w:rFonts w:ascii="calibri" w:hAnsi="calibri" w:eastAsia="calibri" w:cs="calibri"/>
          <w:sz w:val="24"/>
          <w:szCs w:val="24"/>
          <w:b/>
        </w:rPr>
        <w:t xml:space="preserve">Kraków</w:t>
      </w:r>
      <w:r>
        <w:rPr>
          <w:rFonts w:ascii="calibri" w:hAnsi="calibri" w:eastAsia="calibri" w:cs="calibri"/>
          <w:sz w:val="24"/>
          <w:szCs w:val="24"/>
        </w:rPr>
        <w:t xml:space="preserve"> Mała Hala</w:t>
      </w:r>
    </w:p>
    <w:p>
      <w:r>
        <w:rPr>
          <w:rFonts w:ascii="calibri" w:hAnsi="calibri" w:eastAsia="calibri" w:cs="calibri"/>
          <w:sz w:val="24"/>
          <w:szCs w:val="24"/>
        </w:rPr>
        <w:t xml:space="preserve">• 18 grudnia – </w:t>
      </w:r>
      <w:r>
        <w:rPr>
          <w:rFonts w:ascii="calibri" w:hAnsi="calibri" w:eastAsia="calibri" w:cs="calibri"/>
          <w:sz w:val="24"/>
          <w:szCs w:val="24"/>
          <w:b/>
        </w:rPr>
        <w:t xml:space="preserve">Poznań</w:t>
      </w:r>
      <w:r>
        <w:rPr>
          <w:rFonts w:ascii="calibri" w:hAnsi="calibri" w:eastAsia="calibri" w:cs="calibri"/>
          <w:sz w:val="24"/>
          <w:szCs w:val="24"/>
        </w:rPr>
        <w:t xml:space="preserve"> Sala Ziemi</w:t>
      </w:r>
    </w:p>
    <w:p>
      <w:r>
        <w:rPr>
          <w:rFonts w:ascii="calibri" w:hAnsi="calibri" w:eastAsia="calibri" w:cs="calibri"/>
          <w:sz w:val="24"/>
          <w:szCs w:val="24"/>
        </w:rPr>
        <w:t xml:space="preserve">• 19 grudnia – Filharmonia Bałtycka </w:t>
      </w:r>
      <w:r>
        <w:rPr>
          <w:rFonts w:ascii="calibri" w:hAnsi="calibri" w:eastAsia="calibri" w:cs="calibri"/>
          <w:sz w:val="24"/>
          <w:szCs w:val="24"/>
          <w:b/>
        </w:rPr>
        <w:t xml:space="preserve">Gdańsk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Piosenki największego dżentelmena wszechczasów w kobiecym wydaniu to</w:t>
      </w:r>
      <w:r>
        <w:rPr>
          <w:rFonts w:ascii="calibri" w:hAnsi="calibri" w:eastAsia="calibri" w:cs="calibri"/>
          <w:sz w:val="24"/>
          <w:szCs w:val="24"/>
          <w:b/>
        </w:rPr>
        <w:t xml:space="preserve"> gwarancja udanego wieczoru.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Koncerty będą się odbywały zgodnie z aktualnie obowiązującymi wymogami sanitarnymi.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Bilety w cenie od 69 zł dostępne na www.visualproduction.pl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2024-05-16T07:04:49+02:00</dcterms:created>
  <dcterms:modified xsi:type="dcterms:W3CDTF">2024-05-16T07:04:49+02:00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