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Winter Songs of Frank Sinatra - zaproszenie na zimowy koncert Natalii Świerczyńskiej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Winter Songs of Frank Sinatra to przepiękny zimowy koncert, który rozgrzewa widzów nawet w największy mróz. Przyjemne swingowe aranżacje amerykańskich standardów świątecznych przeniosą gości wprost do lat 40-stych na ośnieżone ulice Nowego York’u.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koncertu w wykonaniu</w:t>
      </w:r>
      <w:r>
        <w:rPr>
          <w:rFonts w:ascii="calibri" w:hAnsi="calibri" w:eastAsia="calibri" w:cs="calibri"/>
          <w:sz w:val="24"/>
          <w:szCs w:val="24"/>
          <w:b/>
        </w:rPr>
        <w:t xml:space="preserve"> Natalii Świerczyńskiej</w:t>
      </w:r>
      <w:r>
        <w:rPr>
          <w:rFonts w:ascii="calibri" w:hAnsi="calibri" w:eastAsia="calibri" w:cs="calibri"/>
          <w:sz w:val="24"/>
          <w:szCs w:val="24"/>
        </w:rPr>
        <w:t xml:space="preserve"> i jej zespołu można usłyszeć popularne zimowe piosenki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Let it snow, Jingle bells, Winter Wonderland</w:t>
      </w:r>
      <w:r>
        <w:rPr>
          <w:rFonts w:ascii="calibri" w:hAnsi="calibri" w:eastAsia="calibri" w:cs="calibri"/>
          <w:sz w:val="24"/>
          <w:szCs w:val="24"/>
        </w:rPr>
        <w:t xml:space="preserve">. Nie zabraknie również największych przebojów Sinatry m.in. słynnego </w:t>
      </w:r>
      <w:r>
        <w:rPr>
          <w:rFonts w:ascii="calibri" w:hAnsi="calibri" w:eastAsia="calibri" w:cs="calibri"/>
          <w:sz w:val="24"/>
          <w:szCs w:val="24"/>
          <w:b/>
        </w:rPr>
        <w:t xml:space="preserve">New York, New York</w:t>
      </w:r>
      <w:r>
        <w:rPr>
          <w:rFonts w:ascii="calibri" w:hAnsi="calibri" w:eastAsia="calibri" w:cs="calibri"/>
          <w:sz w:val="24"/>
          <w:szCs w:val="24"/>
        </w:rPr>
        <w:t xml:space="preserve"> czy przepięknej ballady </w:t>
      </w:r>
      <w:r>
        <w:rPr>
          <w:rFonts w:ascii="calibri" w:hAnsi="calibri" w:eastAsia="calibri" w:cs="calibri"/>
          <w:sz w:val="24"/>
          <w:szCs w:val="24"/>
          <w:b/>
        </w:rPr>
        <w:t xml:space="preserve">My 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Wystąpią: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Natalia Świerczyńska</w:t>
      </w:r>
    </w:p>
    <w:p>
      <w:r>
        <w:rPr>
          <w:rFonts w:ascii="calibri" w:hAnsi="calibri" w:eastAsia="calibri" w:cs="calibri"/>
          <w:sz w:val="24"/>
          <w:szCs w:val="24"/>
        </w:rPr>
        <w:t xml:space="preserve">Dawid Kostka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Urbaniak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Judkowiak</w:t>
      </w:r>
    </w:p>
    <w:p>
      <w:r>
        <w:rPr>
          <w:rFonts w:ascii="calibri" w:hAnsi="calibri" w:eastAsia="calibri" w:cs="calibri"/>
          <w:sz w:val="24"/>
          <w:szCs w:val="24"/>
        </w:rPr>
        <w:t xml:space="preserve">Tomasz Orłowski</w:t>
      </w:r>
    </w:p>
    <w:p>
      <w:r>
        <w:rPr>
          <w:rFonts w:ascii="calibri" w:hAnsi="calibri" w:eastAsia="calibri" w:cs="calibri"/>
          <w:sz w:val="24"/>
          <w:szCs w:val="24"/>
        </w:rPr>
        <w:t xml:space="preserve">Sebastian Skrzypek</w:t>
      </w:r>
    </w:p>
    <w:p>
      <w:r>
        <w:rPr>
          <w:rFonts w:ascii="calibri" w:hAnsi="calibri" w:eastAsia="calibri" w:cs="calibri"/>
          <w:sz w:val="24"/>
          <w:szCs w:val="24"/>
        </w:rPr>
        <w:t xml:space="preserve">Karol Wieczorek</w:t>
      </w:r>
    </w:p>
    <w:p>
      <w:r>
        <w:rPr>
          <w:rFonts w:ascii="calibri" w:hAnsi="calibri" w:eastAsia="calibri" w:cs="calibri"/>
          <w:sz w:val="24"/>
          <w:szCs w:val="24"/>
        </w:rPr>
        <w:t xml:space="preserve">Dawid Tokłowicz</w:t>
      </w:r>
    </w:p>
    <w:p>
      <w:r>
        <w:rPr>
          <w:rFonts w:ascii="calibri" w:hAnsi="calibri" w:eastAsia="calibri" w:cs="calibri"/>
          <w:sz w:val="24"/>
          <w:szCs w:val="24"/>
        </w:rPr>
        <w:t xml:space="preserve">Piotr Banyś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Winter Songs:</w:t>
      </w:r>
    </w:p>
    <w:p>
      <w:r>
        <w:rPr>
          <w:rFonts w:ascii="calibri" w:hAnsi="calibri" w:eastAsia="calibri" w:cs="calibri"/>
          <w:sz w:val="24"/>
          <w:szCs w:val="24"/>
        </w:rPr>
        <w:t xml:space="preserve">• 11 grudnia – Tauron Arena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 Mała Hala</w:t>
      </w:r>
    </w:p>
    <w:p>
      <w:r>
        <w:rPr>
          <w:rFonts w:ascii="calibri" w:hAnsi="calibri" w:eastAsia="calibri" w:cs="calibri"/>
          <w:sz w:val="24"/>
          <w:szCs w:val="24"/>
        </w:rPr>
        <w:t xml:space="preserve">• 18 grudnia –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Sala Ziemi</w:t>
      </w:r>
    </w:p>
    <w:p>
      <w:r>
        <w:rPr>
          <w:rFonts w:ascii="calibri" w:hAnsi="calibri" w:eastAsia="calibri" w:cs="calibri"/>
          <w:sz w:val="24"/>
          <w:szCs w:val="24"/>
        </w:rPr>
        <w:t xml:space="preserve">• 19 grudnia – Filharmonia Bałtycka </w:t>
      </w:r>
      <w:r>
        <w:rPr>
          <w:rFonts w:ascii="calibri" w:hAnsi="calibri" w:eastAsia="calibri" w:cs="calibri"/>
          <w:sz w:val="24"/>
          <w:szCs w:val="24"/>
          <w:b/>
        </w:rPr>
        <w:t xml:space="preserve">Gdańsk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największego dżentelmena wszechczasów w kobiecym wydaniu to</w:t>
      </w:r>
      <w:r>
        <w:rPr>
          <w:rFonts w:ascii="calibri" w:hAnsi="calibri" w:eastAsia="calibri" w:cs="calibri"/>
          <w:sz w:val="24"/>
          <w:szCs w:val="24"/>
          <w:b/>
        </w:rPr>
        <w:t xml:space="preserve"> gwarancja udanego wieczoru.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Koncerty będą się odbywały zgodnie z aktualnie obowiązującymi wymogami sanitarnymi.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w cenie od 69 zł dostępne na www.visualproduction.pl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2026-10-08T06:39:23+02:00</dcterms:created>
  <dcterms:modified xsi:type="dcterms:W3CDTF">2026-10-08T06:39:23+02:00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